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F724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Pravidla turnaje</w:t>
      </w:r>
    </w:p>
    <w:p w14:paraId="499C08D4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20B8450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1.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Hraje se podle pravidel fotbalu schválen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ch FA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R v roce 2015 vyjma ní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ž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e uvedených</w:t>
      </w:r>
    </w:p>
    <w:p w14:paraId="0EDF95A1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odlišných ustanovení.</w:t>
      </w:r>
    </w:p>
    <w:p w14:paraId="327C0D8B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2. Základní počet hrá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u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na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h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ři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šti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je 4 + 1.</w:t>
      </w:r>
    </w:p>
    <w:p w14:paraId="5C2065FC" w14:textId="39E2AE3C" w:rsidR="008552D4" w:rsidRPr="005B5358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3. Doba hry: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1 x 1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min.</w:t>
      </w:r>
      <w:r w:rsidR="005B53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1B45">
        <w:rPr>
          <w:rFonts w:ascii="Arial" w:eastAsia="Times New Roman" w:hAnsi="Arial" w:cs="Arial"/>
          <w:color w:val="000000"/>
          <w:sz w:val="24"/>
          <w:szCs w:val="24"/>
        </w:rPr>
        <w:t>(v případě 7 týmů 1x15min.</w:t>
      </w:r>
      <w:r w:rsidR="00D36963">
        <w:rPr>
          <w:rFonts w:ascii="Arial" w:eastAsia="Times New Roman" w:hAnsi="Arial" w:cs="Arial"/>
          <w:color w:val="000000"/>
          <w:sz w:val="24"/>
          <w:szCs w:val="24"/>
        </w:rPr>
        <w:t xml:space="preserve"> v </w:t>
      </w:r>
      <w:proofErr w:type="spellStart"/>
      <w:r w:rsidR="00D36963">
        <w:rPr>
          <w:rFonts w:ascii="Arial" w:eastAsia="Times New Roman" w:hAnsi="Arial" w:cs="Arial"/>
          <w:color w:val="000000"/>
          <w:sz w:val="24"/>
          <w:szCs w:val="24"/>
        </w:rPr>
        <w:t>přípdě</w:t>
      </w:r>
      <w:proofErr w:type="spellEnd"/>
      <w:r w:rsidR="00D36963">
        <w:rPr>
          <w:rFonts w:ascii="Arial" w:eastAsia="Times New Roman" w:hAnsi="Arial" w:cs="Arial"/>
          <w:color w:val="000000"/>
          <w:sz w:val="24"/>
          <w:szCs w:val="24"/>
        </w:rPr>
        <w:t xml:space="preserve"> 5 týmů 1x23 min.</w:t>
      </w:r>
      <w:r w:rsidR="00391B4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1F5623D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4. Zahájení hry </w:t>
      </w:r>
      <w:r>
        <w:rPr>
          <w:rFonts w:ascii="Arial" w:eastAsia="Times New Roman" w:hAnsi="Arial" w:cs="Arial"/>
          <w:color w:val="000000"/>
          <w:sz w:val="24"/>
          <w:szCs w:val="24"/>
          <w:lang w:val="x-none"/>
        </w:rPr>
        <w:t>(výkop) – losování nebo „stří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hání“</w:t>
      </w:r>
    </w:p>
    <w:p w14:paraId="1DC6BB5E" w14:textId="77777777" w:rsidR="008552D4" w:rsidRPr="00D01A06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5. Střídání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hokejovým způsobem i bez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erušení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hry. V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ípa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dě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vyššího počtu hrá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čů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na 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řišti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s 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ovlivněním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hry následuje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vylou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ení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na 2 min. (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ž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lutá karta).</w:t>
      </w:r>
      <w:r w:rsidR="00B21A13">
        <w:rPr>
          <w:rFonts w:ascii="Arial" w:eastAsia="Times New Roman" w:hAnsi="Arial" w:cs="Arial"/>
          <w:color w:val="000000"/>
          <w:sz w:val="24"/>
          <w:szCs w:val="24"/>
        </w:rPr>
        <w:t xml:space="preserve"> – neplatí u kategorie U7 a U8.</w:t>
      </w:r>
    </w:p>
    <w:p w14:paraId="6C0ECCA1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. Skluzy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jsou zakázány. Za provin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ě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ní mimo brankovišt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ě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následuje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ím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voln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kop,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v brankovišti pokutov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 xml:space="preserve">ý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kop. Za skluz je pova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ž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ována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</w:rPr>
        <w:t>pov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innost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hrá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e,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i ní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ž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hraje nohama v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pádu nebezpe</w:t>
      </w:r>
      <w:r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n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ě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v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ůč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i protihrá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i s mí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em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.</w:t>
      </w:r>
    </w:p>
    <w:p w14:paraId="0ECD2145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8.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Všechny 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volné kopy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jsou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ímé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, vyjma pravidel 9, 10/c, d/ a 16.</w:t>
      </w:r>
    </w:p>
    <w:p w14:paraId="6E821361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9. Malá domu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je zakázána</w:t>
      </w:r>
      <w:r w:rsidR="00B21A13">
        <w:rPr>
          <w:rFonts w:ascii="Arial" w:eastAsia="Times New Roman" w:hAnsi="Arial" w:cs="Arial"/>
          <w:color w:val="000000"/>
          <w:sz w:val="24"/>
          <w:szCs w:val="24"/>
        </w:rPr>
        <w:t xml:space="preserve"> u kategorie U11, U10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–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</w:rPr>
        <w:t>př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i poru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š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ení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následuje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nep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ím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voln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kop ze 7 metr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ů.</w:t>
      </w:r>
      <w:r w:rsidR="00B21A13">
        <w:rPr>
          <w:rFonts w:ascii="Arial" w:eastAsia="Times New Roman" w:hAnsi="Arial" w:cs="Arial"/>
          <w:color w:val="000000"/>
          <w:sz w:val="24"/>
          <w:szCs w:val="24"/>
        </w:rPr>
        <w:t xml:space="preserve"> U kategorie U7, U8, U9 je povolena.</w:t>
      </w:r>
    </w:p>
    <w:p w14:paraId="0F2E5CBD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10. Hra brankáře:</w:t>
      </w:r>
    </w:p>
    <w:p w14:paraId="00A872BD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a)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Branká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uvádí mí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do hry vhoze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ním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z ruky 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i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v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kopem nohou, neexistuje kop 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branky.</w:t>
      </w:r>
    </w:p>
    <w:p w14:paraId="5946795A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b)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Jakmile branká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polo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ž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í mí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, který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nebyl ve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h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e, na zem, je mí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ve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h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e a i soupe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s</w:t>
      </w:r>
    </w:p>
    <w:p w14:paraId="7FAA507A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ním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m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ůž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e hrát.</w:t>
      </w:r>
    </w:p>
    <w:p w14:paraId="43DE5B5F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c)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V 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ípa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dě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, 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ž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e branká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opustí brankoviš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tě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a dotkne se mí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e úmysl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ně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rukama,</w:t>
      </w:r>
    </w:p>
    <w:p w14:paraId="44641983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následuje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ím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voln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kop. V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ípa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dě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, kdy se branká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dostane z brankovišt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ě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zákrokem(skluzem) s mí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em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v rukou následuje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nep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ím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voln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kop.</w:t>
      </w:r>
    </w:p>
    <w:p w14:paraId="4F3393CD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d)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Chytí-li branká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ve svém brankovišti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mí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, musí jím rozehran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mí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dopadnout na</w:t>
      </w:r>
    </w:p>
    <w:p w14:paraId="08B9F7D1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vlastní polovinu hrací plochy, nebo se mí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če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musí dotknout na vlastní polovin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ě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jin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</w:p>
    <w:p w14:paraId="6164C652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hrá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. Nerozlišuje se, zda branká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odehrál mí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rukou nebo nohou. Porušení pravidla je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trestáno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nep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ím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ým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voln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m kopem z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ů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lící 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áry v míst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ě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, kde mí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ešel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ů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lící 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áru.</w:t>
      </w:r>
    </w:p>
    <w:p w14:paraId="721916DF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Rozhod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í ovšem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m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ůž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e uplatnit pravidlo o ponechání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v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hody ve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h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e soupe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i.</w:t>
      </w:r>
    </w:p>
    <w:p w14:paraId="478F561B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11.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i zahrávání volného kopu musí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b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t soupe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 xml:space="preserve">řův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hrá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či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vzdálen od mí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e alespo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</w:rPr>
        <w:t>ň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 4 m.</w:t>
      </w:r>
    </w:p>
    <w:p w14:paraId="60E735A1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12.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i zahrávání volného kopu musí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b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t út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očí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cí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hrá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i 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vzdáleni minimáln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</w:rPr>
        <w:t>ě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 1 metr od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soupeřova brankáře.</w:t>
      </w:r>
    </w:p>
    <w:p w14:paraId="210149F1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13. Časový limit.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Rozehrání branká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em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, zahrávání standardních situací, 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i autová </w:t>
      </w:r>
      <w:r>
        <w:rPr>
          <w:rFonts w:ascii="Arial" w:eastAsia="Times New Roman" w:hAnsi="Arial" w:cs="Arial"/>
          <w:color w:val="000000"/>
          <w:sz w:val="24"/>
          <w:szCs w:val="24"/>
          <w:lang w:val="x-none"/>
        </w:rPr>
        <w:t>rozehr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musí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b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t provedena do 5 s od získání mí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e, v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ípad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' volného kopu od postavení zdi soupe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e(dle situace – posoudí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rozhod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í).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ekro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ení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limitu je trestáno ztrátou mí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e.</w:t>
      </w:r>
    </w:p>
    <w:p w14:paraId="497E5DF8" w14:textId="77777777" w:rsidR="008552D4" w:rsidRPr="008A0C9B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14. Auty se rozehrávají nohou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, vhozením a nebo vyjetím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.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i autové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rozeh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e musí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b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t soupe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řů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v hrá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vzdálen od míce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alespoň 2 m.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Hráč, který vyjede z autu, nemůže dat gól, musí míč nahrát, poté bude gól uznán. </w:t>
      </w:r>
    </w:p>
    <w:p w14:paraId="0FE7CE82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15. Rohy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se kopou</w:t>
      </w:r>
    </w:p>
    <w:p w14:paraId="4AEA1BC8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16. Dotek mí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e o strop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se trestá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nep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ří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m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m voln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ý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m kopem z </w:t>
      </w:r>
      <w:proofErr w:type="spellStart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p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ů</w:t>
      </w:r>
      <w:proofErr w:type="spellEnd"/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lící 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č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áry</w:t>
      </w:r>
    </w:p>
    <w:p w14:paraId="1238973C" w14:textId="77777777" w:rsidR="008552D4" w:rsidRDefault="008552D4" w:rsidP="008552D4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br w:type="page"/>
      </w:r>
    </w:p>
    <w:p w14:paraId="200E8887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lastRenderedPageBreak/>
        <w:t>Dodržení věkové hranice hráčů:</w:t>
      </w:r>
    </w:p>
    <w:p w14:paraId="68987191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1. Registrovaní hráči startují 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>na základ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ě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svého ID, které je možno dohledat na FAČR.</w:t>
      </w:r>
    </w:p>
    <w:p w14:paraId="3B49AF4D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2. Neregistrovaní hráči startují </w:t>
      </w:r>
      <w:r>
        <w:rPr>
          <w:rFonts w:ascii="Arial" w:eastAsia="Times New Roman" w:hAnsi="Arial" w:cs="Arial"/>
          <w:color w:val="000000"/>
          <w:sz w:val="24"/>
          <w:szCs w:val="24"/>
          <w:lang w:val="x-none"/>
        </w:rPr>
        <w:t>na základ</w:t>
      </w:r>
      <w:r>
        <w:rPr>
          <w:rFonts w:ascii="Arial" w:eastAsia="Times New Roman" w:hAnsi="Arial" w:cs="Arial"/>
          <w:color w:val="000000"/>
          <w:sz w:val="24"/>
          <w:szCs w:val="24"/>
        </w:rPr>
        <w:t>ě</w:t>
      </w:r>
      <w:r w:rsidRPr="00FC0E9C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</w:t>
      </w:r>
      <w:r w:rsidRPr="00FC0E9C">
        <w:rPr>
          <w:rFonts w:ascii="Arial" w:eastAsia="Times New Roman" w:hAnsi="Arial" w:cs="Arial"/>
          <w:color w:val="000000"/>
          <w:sz w:val="24"/>
          <w:szCs w:val="24"/>
        </w:rPr>
        <w:t>splnění těchto podmínek:</w:t>
      </w:r>
    </w:p>
    <w:p w14:paraId="14D6FED5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0E9C">
        <w:rPr>
          <w:rFonts w:ascii="Arial" w:eastAsia="Times New Roman" w:hAnsi="Arial" w:cs="Arial"/>
          <w:color w:val="000000"/>
          <w:sz w:val="24"/>
          <w:szCs w:val="24"/>
        </w:rPr>
        <w:t>a) jejich jména, příjmení a data narození, které nahlásí startující družstva pořadateli turnaje nejpozději při odevzdání soupisky po příjezdu na turnaj.</w:t>
      </w:r>
    </w:p>
    <w:p w14:paraId="16FAED66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0E9C">
        <w:rPr>
          <w:rFonts w:ascii="Arial" w:eastAsia="Times New Roman" w:hAnsi="Arial" w:cs="Arial"/>
          <w:color w:val="000000"/>
          <w:sz w:val="24"/>
          <w:szCs w:val="24"/>
        </w:rPr>
        <w:t xml:space="preserve">b) Čestní prohlášení trenéra s jeho podpisem, že hráč bez ID splňují věkový limit pro daný </w:t>
      </w:r>
      <w:proofErr w:type="gramStart"/>
      <w:r w:rsidRPr="00FC0E9C">
        <w:rPr>
          <w:rFonts w:ascii="Arial" w:eastAsia="Times New Roman" w:hAnsi="Arial" w:cs="Arial"/>
          <w:color w:val="000000"/>
          <w:sz w:val="24"/>
          <w:szCs w:val="24"/>
        </w:rPr>
        <w:t>turnaj- přiloží</w:t>
      </w:r>
      <w:proofErr w:type="gramEnd"/>
      <w:r w:rsidRPr="00FC0E9C">
        <w:rPr>
          <w:rFonts w:ascii="Arial" w:eastAsia="Times New Roman" w:hAnsi="Arial" w:cs="Arial"/>
          <w:color w:val="000000"/>
          <w:sz w:val="24"/>
          <w:szCs w:val="24"/>
        </w:rPr>
        <w:t xml:space="preserve"> k soupisce. </w:t>
      </w:r>
    </w:p>
    <w:p w14:paraId="3372287D" w14:textId="77777777" w:rsidR="008552D4" w:rsidRPr="00FC0E9C" w:rsidRDefault="005B5358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c) na požádání předloží doklad, který identifikuje hráče (kartička pojištění apod.)</w:t>
      </w:r>
      <w:r w:rsidR="008552D4" w:rsidRPr="00FC0E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D88135C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85B82FF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Družstva, která nesplní uvedené 2 body, se vystavují riziku, že v případě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protestu, podaného některým zúčastněným družstvem, je pořadatel vyloučí z turnaje 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jeho výsledky zkontumuje bez nároku na vrácení startovného.</w:t>
      </w:r>
    </w:p>
    <w:p w14:paraId="59BD2A8E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Soupisky musí být odevzdány pořadatelům nejpozději 10 min před zahájením prvního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utkání týmu.</w:t>
      </w:r>
    </w:p>
    <w:p w14:paraId="49167316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D49E33D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69F899B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Organizační opatření:</w:t>
      </w:r>
    </w:p>
    <w:p w14:paraId="016ECF43" w14:textId="77777777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Všichni hráči a trenéři js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ou povinni mít sálovou obuv s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či</w:t>
      </w: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stou nebarvící podrážkou.</w:t>
      </w:r>
    </w:p>
    <w:p w14:paraId="1311E98D" w14:textId="77777777" w:rsidR="008552D4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Diváci jsou povinni pobývat po celou do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bu utkání ve vymezeném prostor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u- tribuna. Vstup rodičů do šaten zakázán</w:t>
      </w:r>
      <w:r w:rsidR="005B5358">
        <w:rPr>
          <w:rFonts w:ascii="Arial" w:eastAsia="Times New Roman" w:hAnsi="Arial" w:cs="Arial"/>
          <w:b/>
          <w:color w:val="000000"/>
          <w:sz w:val="24"/>
          <w:szCs w:val="24"/>
        </w:rPr>
        <w:t>!!!</w:t>
      </w:r>
    </w:p>
    <w:p w14:paraId="31398025" w14:textId="77777777" w:rsidR="008552D4" w:rsidRPr="008A0C9B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5F5DA15" w14:textId="77777777" w:rsidR="008552D4" w:rsidRPr="009A7C59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proofErr w:type="spellStart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Po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ř</w:t>
      </w:r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adatel</w:t>
      </w:r>
      <w:proofErr w:type="spellEnd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 xml:space="preserve"> turnaje není </w:t>
      </w:r>
      <w:proofErr w:type="spellStart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odpov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ě</w:t>
      </w:r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dn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ý</w:t>
      </w:r>
      <w:proofErr w:type="spellEnd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 xml:space="preserve"> za škody </w:t>
      </w:r>
      <w:proofErr w:type="spellStart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zp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ůs</w:t>
      </w:r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obené</w:t>
      </w:r>
      <w:proofErr w:type="spellEnd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 xml:space="preserve"> </w:t>
      </w:r>
      <w:proofErr w:type="spellStart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p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ř</w:t>
      </w:r>
      <w:proofErr w:type="spellEnd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i úrazech, kráde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ž</w:t>
      </w:r>
      <w:proofErr w:type="spellStart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ích</w:t>
      </w:r>
      <w:proofErr w:type="spellEnd"/>
      <w:r w:rsidR="0058460F" w:rsidRPr="009A7C59">
        <w:rPr>
          <w:rFonts w:ascii="Arial" w:eastAsia="Times New Roman" w:hAnsi="Arial" w:cs="Arial"/>
          <w:color w:val="FF0000"/>
          <w:sz w:val="24"/>
          <w:szCs w:val="24"/>
        </w:rPr>
        <w:t>,</w:t>
      </w:r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 xml:space="preserve"> nebo na jin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ý</w:t>
      </w:r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ch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 xml:space="preserve">škodách na </w:t>
      </w:r>
      <w:proofErr w:type="spellStart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t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ř</w:t>
      </w:r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etí</w:t>
      </w:r>
      <w:proofErr w:type="spellEnd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 xml:space="preserve"> osob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ě</w:t>
      </w:r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. Ka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ž</w:t>
      </w:r>
      <w:proofErr w:type="spellStart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dé</w:t>
      </w:r>
      <w:proofErr w:type="spellEnd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 xml:space="preserve"> dru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ž</w:t>
      </w:r>
      <w:proofErr w:type="spellStart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stvo</w:t>
      </w:r>
      <w:proofErr w:type="spellEnd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 xml:space="preserve"> se turnaje ú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č</w:t>
      </w:r>
      <w:proofErr w:type="spellStart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astní</w:t>
      </w:r>
      <w:proofErr w:type="spellEnd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 xml:space="preserve"> na vlastní riziko. Za škody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zp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ů</w:t>
      </w:r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sobené</w:t>
      </w:r>
      <w:proofErr w:type="spellEnd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 xml:space="preserve"> jednotliv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ý</w:t>
      </w:r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mi dru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ž</w:t>
      </w:r>
      <w:proofErr w:type="spellStart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stvy</w:t>
      </w:r>
      <w:proofErr w:type="spellEnd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 xml:space="preserve"> je </w:t>
      </w:r>
      <w:proofErr w:type="spellStart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zodpov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ě</w:t>
      </w:r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dn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ý</w:t>
      </w:r>
      <w:proofErr w:type="spellEnd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 xml:space="preserve"> vedoucí daného dru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ž</w:t>
      </w:r>
      <w:proofErr w:type="spellStart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s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tva</w:t>
      </w:r>
      <w:proofErr w:type="spellEnd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, p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ří</w:t>
      </w:r>
      <w:proofErr w:type="spellStart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padn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ě</w:t>
      </w:r>
      <w:proofErr w:type="spellEnd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 xml:space="preserve"> trenér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 xml:space="preserve"> m</w:t>
      </w:r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u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ž</w:t>
      </w:r>
      <w:proofErr w:type="spellStart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stva</w:t>
      </w:r>
      <w:proofErr w:type="spellEnd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 xml:space="preserve"> – jsou povinni </w:t>
      </w:r>
      <w:proofErr w:type="spellStart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zp</w:t>
      </w:r>
      <w:r w:rsidRPr="009A7C59">
        <w:rPr>
          <w:rFonts w:ascii="Arial" w:eastAsia="Times New Roman" w:hAnsi="Arial" w:cs="Arial"/>
          <w:color w:val="FF0000"/>
          <w:sz w:val="24"/>
          <w:szCs w:val="24"/>
        </w:rPr>
        <w:t>ů</w:t>
      </w:r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>sobenou</w:t>
      </w:r>
      <w:proofErr w:type="spellEnd"/>
      <w:r w:rsidRPr="009A7C59">
        <w:rPr>
          <w:rFonts w:ascii="Arial" w:eastAsia="Times New Roman" w:hAnsi="Arial" w:cs="Arial"/>
          <w:color w:val="FF0000"/>
          <w:sz w:val="24"/>
          <w:szCs w:val="24"/>
          <w:lang w:val="x-none"/>
        </w:rPr>
        <w:t xml:space="preserve"> škodu uhradit.</w:t>
      </w:r>
    </w:p>
    <w:p w14:paraId="26BD0F8C" w14:textId="77777777" w:rsidR="00D36963" w:rsidRDefault="00D36963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</w:p>
    <w:p w14:paraId="43BC102A" w14:textId="2045899D" w:rsidR="008552D4" w:rsidRPr="00FC0E9C" w:rsidRDefault="008552D4" w:rsidP="008552D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  <w:r w:rsidRPr="00FC0E9C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Družstva startují na vlastní nebezpečí. Lékařský dozor není zajištěn.</w:t>
      </w:r>
    </w:p>
    <w:p w14:paraId="20C4E3C1" w14:textId="77777777" w:rsidR="001E1DD4" w:rsidRDefault="001E1DD4"/>
    <w:sectPr w:rsidR="001E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D4"/>
    <w:rsid w:val="0004203C"/>
    <w:rsid w:val="00160707"/>
    <w:rsid w:val="001E1DD4"/>
    <w:rsid w:val="00391B45"/>
    <w:rsid w:val="0058460F"/>
    <w:rsid w:val="005B5358"/>
    <w:rsid w:val="007301F3"/>
    <w:rsid w:val="008552D4"/>
    <w:rsid w:val="009633C6"/>
    <w:rsid w:val="009A7C59"/>
    <w:rsid w:val="00B21A13"/>
    <w:rsid w:val="00D36963"/>
    <w:rsid w:val="00D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40E2"/>
  <w15:docId w15:val="{A048BF48-FF9F-EF47-96EE-BD0A93D4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2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Marťa</dc:creator>
  <cp:lastModifiedBy>Martina Ryšavá</cp:lastModifiedBy>
  <cp:revision>2</cp:revision>
  <dcterms:created xsi:type="dcterms:W3CDTF">2021-11-09T10:38:00Z</dcterms:created>
  <dcterms:modified xsi:type="dcterms:W3CDTF">2021-11-09T10:38:00Z</dcterms:modified>
</cp:coreProperties>
</file>